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140" w:rsidRPr="00C27EE0" w:rsidRDefault="009C7140" w:rsidP="009C7140">
      <w:pPr>
        <w:jc w:val="center"/>
        <w:rPr>
          <w:b/>
          <w:sz w:val="32"/>
          <w:szCs w:val="32"/>
        </w:rPr>
      </w:pPr>
      <w:r w:rsidRPr="00C27EE0">
        <w:rPr>
          <w:rFonts w:hint="eastAsia"/>
          <w:b/>
          <w:sz w:val="32"/>
          <w:szCs w:val="32"/>
        </w:rPr>
        <w:t>技术发明奖：</w:t>
      </w:r>
    </w:p>
    <w:p w:rsidR="009C7140" w:rsidRPr="00912590" w:rsidRDefault="009C7140" w:rsidP="00912590">
      <w:pPr>
        <w:pStyle w:val="a5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912590">
        <w:rPr>
          <w:rFonts w:hint="eastAsia"/>
          <w:b/>
          <w:sz w:val="28"/>
          <w:szCs w:val="28"/>
        </w:rPr>
        <w:t>项目基本情况、</w:t>
      </w:r>
    </w:p>
    <w:p w:rsidR="00912590" w:rsidRPr="00912590" w:rsidRDefault="00912590" w:rsidP="00912590">
      <w:pPr>
        <w:spacing w:line="360" w:lineRule="auto"/>
        <w:ind w:firstLineChars="150" w:firstLine="36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912590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在国家自然科学基金“Card 15/SLC11A1/IFN-γ基因多态性与奶牛结核易感的分子机理研究(31260598)”、云南省重点应用基础 “奶牛结核病易感基因的分子机理研究（2011FA014）”等项目的基础上，完成“奶牛结核病易感基因的分子机理及检测标记”成果。</w:t>
      </w:r>
    </w:p>
    <w:p w:rsidR="00912590" w:rsidRPr="00912590" w:rsidRDefault="00912590" w:rsidP="00912590">
      <w:pPr>
        <w:rPr>
          <w:b/>
          <w:sz w:val="28"/>
          <w:szCs w:val="28"/>
        </w:rPr>
      </w:pPr>
      <w:r w:rsidRPr="00912590">
        <w:rPr>
          <w:rFonts w:hint="eastAsia"/>
          <w:b/>
          <w:sz w:val="28"/>
          <w:szCs w:val="28"/>
        </w:rPr>
        <w:t>二、项目简介、</w:t>
      </w:r>
    </w:p>
    <w:p w:rsidR="008865BA" w:rsidRPr="008865BA" w:rsidRDefault="008865BA" w:rsidP="008865BA">
      <w:pPr>
        <w:spacing w:line="360" w:lineRule="auto"/>
        <w:ind w:firstLineChars="150" w:firstLine="360"/>
        <w:rPr>
          <w:rFonts w:asciiTheme="majorEastAsia" w:eastAsiaTheme="majorEastAsia" w:hAnsiTheme="majorEastAsia"/>
          <w:sz w:val="24"/>
          <w:szCs w:val="24"/>
        </w:rPr>
      </w:pPr>
      <w:r w:rsidRPr="008865BA">
        <w:rPr>
          <w:rFonts w:asciiTheme="majorEastAsia" w:eastAsiaTheme="majorEastAsia" w:hAnsiTheme="majorEastAsia" w:hint="eastAsia"/>
          <w:sz w:val="24"/>
          <w:szCs w:val="24"/>
        </w:rPr>
        <w:t>奶牛结核病是牛结核分枝杆菌传染的一种重要的人畜共患传染病。目前尚无有效的防治方法，检出结核阳性牛均采用扑杀方法净化,经济损失极大。结核是慢性消耗性疾病，潜伏期长达1-10年，发病前往往已传染了新的个体，因此，对结核潜伏期牛及新生犊牛的检测和风险评估更为重要。以往国内外结核病主要集中于致病菌本身以及环境因素的影响研究, 而结核杆菌感染的牛，仅有约十分之一发展为结核病牛，说明遗传因素可能与结核病的易感性具有显著相关性，其发病是由多基因与环境因素共同作用造成的。</w:t>
      </w:r>
    </w:p>
    <w:p w:rsidR="008865BA" w:rsidRPr="008865BA" w:rsidRDefault="008865BA" w:rsidP="008865BA">
      <w:pPr>
        <w:spacing w:line="360" w:lineRule="auto"/>
        <w:ind w:firstLineChars="150" w:firstLine="360"/>
        <w:rPr>
          <w:rFonts w:asciiTheme="majorEastAsia" w:eastAsiaTheme="majorEastAsia" w:hAnsiTheme="majorEastAsia"/>
          <w:sz w:val="24"/>
          <w:szCs w:val="24"/>
        </w:rPr>
      </w:pPr>
      <w:r w:rsidRPr="008865BA">
        <w:rPr>
          <w:rFonts w:asciiTheme="majorEastAsia" w:eastAsiaTheme="majorEastAsia" w:hAnsiTheme="majorEastAsia" w:hint="eastAsia"/>
          <w:sz w:val="24"/>
          <w:szCs w:val="24"/>
        </w:rPr>
        <w:t>本项目率先进行牛结核基因组流行病学研究，完成的“奶牛结核病易感基因的分子机理及检测标记”成果，筛选牛结核病易感性相关基因，揭示其在奶牛结核病发病中的作用。其主要内容、重要科学意义及应用价值如下：</w:t>
      </w:r>
    </w:p>
    <w:p w:rsidR="00973680" w:rsidRPr="00973680" w:rsidRDefault="008865BA" w:rsidP="008865BA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ajorEastAsia" w:eastAsiaTheme="majorEastAsia" w:hAnsiTheme="majorEastAsia"/>
          <w:b/>
          <w:sz w:val="24"/>
          <w:szCs w:val="24"/>
        </w:rPr>
      </w:pPr>
      <w:r w:rsidRPr="00973680">
        <w:rPr>
          <w:rFonts w:asciiTheme="majorEastAsia" w:eastAsiaTheme="majorEastAsia" w:hAnsiTheme="majorEastAsia" w:hint="eastAsia"/>
          <w:b/>
          <w:sz w:val="24"/>
          <w:szCs w:val="24"/>
        </w:rPr>
        <w:t>牛结核病流行病学研究，</w:t>
      </w:r>
    </w:p>
    <w:p w:rsidR="008865BA" w:rsidRPr="008865BA" w:rsidRDefault="00973680" w:rsidP="008865BA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   </w:t>
      </w:r>
      <w:r w:rsidR="008865BA" w:rsidRPr="008865BA">
        <w:rPr>
          <w:rFonts w:asciiTheme="majorEastAsia" w:eastAsiaTheme="majorEastAsia" w:hAnsiTheme="majorEastAsia" w:hint="eastAsia"/>
          <w:sz w:val="24"/>
          <w:szCs w:val="24"/>
        </w:rPr>
        <w:t>研究并应用IFN-r检测新技术，在牛结核PPD变态反应普查的基础上，采取血液样品进一步用IFN-r检测技术确诊阳性个体，提高了结核阳性个体确诊的准确性。项目结合云南省畜牧部门对牛结核病的普查工作，明确云南奶牛场结核的检出率大约在0%至12%不等，明确了云南</w:t>
      </w:r>
      <w:r w:rsidR="00D70210">
        <w:rPr>
          <w:rFonts w:asciiTheme="majorEastAsia" w:eastAsiaTheme="majorEastAsia" w:hAnsiTheme="majorEastAsia" w:hint="eastAsia"/>
          <w:sz w:val="24"/>
          <w:szCs w:val="24"/>
        </w:rPr>
        <w:t>奶</w:t>
      </w:r>
      <w:r w:rsidR="008865BA" w:rsidRPr="008865BA">
        <w:rPr>
          <w:rFonts w:asciiTheme="majorEastAsia" w:eastAsiaTheme="majorEastAsia" w:hAnsiTheme="majorEastAsia" w:hint="eastAsia"/>
          <w:sz w:val="24"/>
          <w:szCs w:val="24"/>
        </w:rPr>
        <w:t>牛结核</w:t>
      </w:r>
      <w:r w:rsidR="00D70210">
        <w:rPr>
          <w:rFonts w:asciiTheme="majorEastAsia" w:eastAsiaTheme="majorEastAsia" w:hAnsiTheme="majorEastAsia" w:hint="eastAsia"/>
          <w:sz w:val="24"/>
          <w:szCs w:val="24"/>
        </w:rPr>
        <w:t>病</w:t>
      </w:r>
      <w:r w:rsidR="008865BA" w:rsidRPr="008865BA">
        <w:rPr>
          <w:rFonts w:asciiTheme="majorEastAsia" w:eastAsiaTheme="majorEastAsia" w:hAnsiTheme="majorEastAsia" w:hint="eastAsia"/>
          <w:sz w:val="24"/>
          <w:szCs w:val="24"/>
        </w:rPr>
        <w:t>流行情况。</w:t>
      </w:r>
    </w:p>
    <w:p w:rsidR="008865BA" w:rsidRPr="0049301B" w:rsidRDefault="008865BA" w:rsidP="008865BA">
      <w:pPr>
        <w:spacing w:line="360" w:lineRule="auto"/>
        <w:rPr>
          <w:rFonts w:asciiTheme="majorEastAsia" w:eastAsiaTheme="majorEastAsia" w:hAnsiTheme="majorEastAsia"/>
          <w:b/>
          <w:sz w:val="24"/>
          <w:szCs w:val="24"/>
        </w:rPr>
      </w:pPr>
      <w:r w:rsidRPr="0049301B">
        <w:rPr>
          <w:rFonts w:asciiTheme="majorEastAsia" w:eastAsiaTheme="majorEastAsia" w:hAnsiTheme="majorEastAsia" w:hint="eastAsia"/>
          <w:b/>
          <w:sz w:val="24"/>
          <w:szCs w:val="24"/>
        </w:rPr>
        <w:t>②牛结核DNA资源库建立，</w:t>
      </w:r>
    </w:p>
    <w:p w:rsidR="008865BA" w:rsidRPr="008865BA" w:rsidRDefault="008865BA" w:rsidP="0049301B">
      <w:pPr>
        <w:spacing w:line="360" w:lineRule="auto"/>
        <w:ind w:firstLineChars="150" w:firstLine="360"/>
        <w:rPr>
          <w:rFonts w:asciiTheme="majorEastAsia" w:eastAsiaTheme="majorEastAsia" w:hAnsiTheme="majorEastAsia"/>
          <w:sz w:val="24"/>
          <w:szCs w:val="24"/>
        </w:rPr>
      </w:pPr>
      <w:r w:rsidRPr="008865BA">
        <w:rPr>
          <w:rFonts w:asciiTheme="majorEastAsia" w:eastAsiaTheme="majorEastAsia" w:hAnsiTheme="majorEastAsia" w:hint="eastAsia"/>
          <w:sz w:val="24"/>
          <w:szCs w:val="24"/>
        </w:rPr>
        <w:t>研究选取荷斯坦奶牛(黑白花奶牛)主要养殖区，大理、邓川、玉溪、昆明等地区经PPD检测及IFN-r检测确诊的牛结核阳性血液样品322份及其同圈舍结核阴性样品336份，共658份样品，提取保存DNA样品，建立了牛结核DNA资源库。</w:t>
      </w:r>
    </w:p>
    <w:p w:rsidR="008865BA" w:rsidRPr="00D92A25" w:rsidRDefault="008865BA" w:rsidP="008865BA">
      <w:pPr>
        <w:spacing w:line="360" w:lineRule="auto"/>
        <w:rPr>
          <w:rFonts w:asciiTheme="majorEastAsia" w:eastAsiaTheme="majorEastAsia" w:hAnsiTheme="majorEastAsia"/>
          <w:b/>
          <w:sz w:val="24"/>
          <w:szCs w:val="24"/>
        </w:rPr>
      </w:pPr>
      <w:r w:rsidRPr="00D92A25">
        <w:rPr>
          <w:rFonts w:asciiTheme="majorEastAsia" w:eastAsiaTheme="majorEastAsia" w:hAnsiTheme="majorEastAsia" w:hint="eastAsia"/>
          <w:b/>
          <w:sz w:val="24"/>
          <w:szCs w:val="24"/>
        </w:rPr>
        <w:t>③奶牛结核病相关易感基因/抗性基因研究</w:t>
      </w:r>
    </w:p>
    <w:p w:rsidR="008865BA" w:rsidRPr="008865BA" w:rsidRDefault="008865BA" w:rsidP="0049301B">
      <w:pPr>
        <w:spacing w:line="360" w:lineRule="auto"/>
        <w:ind w:firstLineChars="150" w:firstLine="360"/>
        <w:rPr>
          <w:rFonts w:asciiTheme="majorEastAsia" w:eastAsiaTheme="majorEastAsia" w:hAnsiTheme="majorEastAsia"/>
          <w:sz w:val="24"/>
          <w:szCs w:val="24"/>
        </w:rPr>
      </w:pPr>
      <w:r w:rsidRPr="008865BA">
        <w:rPr>
          <w:rFonts w:asciiTheme="majorEastAsia" w:eastAsiaTheme="majorEastAsia" w:hAnsiTheme="majorEastAsia" w:hint="eastAsia"/>
          <w:sz w:val="24"/>
          <w:szCs w:val="24"/>
        </w:rPr>
        <w:t>对CARD15、SLC11A1、IFN-γ等基因研究，共检测到25个SNPs，发现12个</w:t>
      </w:r>
      <w:r w:rsidRPr="008865BA">
        <w:rPr>
          <w:rFonts w:asciiTheme="majorEastAsia" w:eastAsiaTheme="majorEastAsia" w:hAnsiTheme="majorEastAsia" w:hint="eastAsia"/>
          <w:sz w:val="24"/>
          <w:szCs w:val="24"/>
        </w:rPr>
        <w:lastRenderedPageBreak/>
        <w:t>位点与结核易感性相关，有5个SNPs可引起氨基酸变异，并发现5种结核保护单倍型，1种结核易感单倍型，6种结核易感相关单倍型。</w:t>
      </w:r>
    </w:p>
    <w:p w:rsidR="008865BA" w:rsidRPr="00D92A25" w:rsidRDefault="008865BA" w:rsidP="008865BA">
      <w:pPr>
        <w:spacing w:line="360" w:lineRule="auto"/>
        <w:rPr>
          <w:rFonts w:asciiTheme="majorEastAsia" w:eastAsiaTheme="majorEastAsia" w:hAnsiTheme="majorEastAsia"/>
          <w:b/>
          <w:sz w:val="24"/>
          <w:szCs w:val="24"/>
        </w:rPr>
      </w:pPr>
      <w:r w:rsidRPr="00D92A25">
        <w:rPr>
          <w:rFonts w:asciiTheme="majorEastAsia" w:eastAsiaTheme="majorEastAsia" w:hAnsiTheme="majorEastAsia" w:hint="eastAsia"/>
          <w:b/>
          <w:sz w:val="24"/>
          <w:szCs w:val="24"/>
        </w:rPr>
        <w:t>④检测标记建立及应用：</w:t>
      </w:r>
    </w:p>
    <w:p w:rsidR="008865BA" w:rsidRPr="008865BA" w:rsidRDefault="008865BA" w:rsidP="0049301B">
      <w:pPr>
        <w:spacing w:line="360" w:lineRule="auto"/>
        <w:ind w:firstLineChars="150" w:firstLine="360"/>
        <w:rPr>
          <w:rFonts w:asciiTheme="majorEastAsia" w:eastAsiaTheme="majorEastAsia" w:hAnsiTheme="majorEastAsia"/>
          <w:sz w:val="24"/>
          <w:szCs w:val="24"/>
        </w:rPr>
      </w:pPr>
      <w:r w:rsidRPr="008865BA">
        <w:rPr>
          <w:rFonts w:asciiTheme="majorEastAsia" w:eastAsiaTheme="majorEastAsia" w:hAnsiTheme="majorEastAsia" w:hint="eastAsia"/>
          <w:sz w:val="24"/>
          <w:szCs w:val="24"/>
        </w:rPr>
        <w:t>利用筛选到的易感/抵抗基因及单倍型，建立牛结核3个易感基因PCR-RFLP检测标记及分子诊断试剂盒，并扩大检测样品量，在大理、文山等</w:t>
      </w:r>
      <w:r w:rsidR="00973680">
        <w:rPr>
          <w:rFonts w:asciiTheme="majorEastAsia" w:eastAsiaTheme="majorEastAsia" w:hAnsiTheme="majorEastAsia" w:hint="eastAsia"/>
          <w:sz w:val="24"/>
          <w:szCs w:val="24"/>
        </w:rPr>
        <w:t>10</w:t>
      </w:r>
      <w:r w:rsidRPr="008865BA">
        <w:rPr>
          <w:rFonts w:asciiTheme="majorEastAsia" w:eastAsiaTheme="majorEastAsia" w:hAnsiTheme="majorEastAsia" w:hint="eastAsia"/>
          <w:sz w:val="24"/>
          <w:szCs w:val="24"/>
        </w:rPr>
        <w:t>个奶牛场及养殖合作社的牛群中进行了验证，验证奶牛8634头，获得良好社会效益及经济效益，为结核抗性牛群的选育提供科学基础。</w:t>
      </w:r>
    </w:p>
    <w:p w:rsidR="008865BA" w:rsidRPr="008865BA" w:rsidRDefault="008865BA" w:rsidP="0049301B">
      <w:pPr>
        <w:spacing w:line="360" w:lineRule="auto"/>
        <w:ind w:firstLineChars="150" w:firstLine="360"/>
        <w:rPr>
          <w:rFonts w:asciiTheme="majorEastAsia" w:eastAsiaTheme="majorEastAsia" w:hAnsiTheme="majorEastAsia"/>
          <w:sz w:val="24"/>
          <w:szCs w:val="24"/>
        </w:rPr>
      </w:pPr>
      <w:r w:rsidRPr="008865BA">
        <w:rPr>
          <w:rFonts w:asciiTheme="majorEastAsia" w:eastAsiaTheme="majorEastAsia" w:hAnsiTheme="majorEastAsia" w:hint="eastAsia"/>
          <w:sz w:val="24"/>
          <w:szCs w:val="24"/>
        </w:rPr>
        <w:t>研究结果在Tuberculosis, PLos One等SCI刊物上发表文章10篇，申请发明专利2</w:t>
      </w:r>
      <w:r w:rsidR="0049301B">
        <w:rPr>
          <w:rFonts w:asciiTheme="majorEastAsia" w:eastAsiaTheme="majorEastAsia" w:hAnsiTheme="majorEastAsia" w:hint="eastAsia"/>
          <w:sz w:val="24"/>
          <w:szCs w:val="24"/>
        </w:rPr>
        <w:t>项</w:t>
      </w:r>
      <w:r w:rsidRPr="008865BA">
        <w:rPr>
          <w:rFonts w:asciiTheme="majorEastAsia" w:eastAsiaTheme="majorEastAsia" w:hAnsiTheme="majorEastAsia" w:hint="eastAsia"/>
          <w:sz w:val="24"/>
          <w:szCs w:val="24"/>
        </w:rPr>
        <w:t>。在Genebank提交card15全基因（长30531 bp）和NRAMP1全基因(长13543 bp)6条，及其它含功能性SNPs(编码区)的重要基因序列11条。</w:t>
      </w:r>
    </w:p>
    <w:p w:rsidR="008865BA" w:rsidRDefault="008865BA" w:rsidP="0049301B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8865BA">
        <w:rPr>
          <w:rFonts w:asciiTheme="majorEastAsia" w:eastAsiaTheme="majorEastAsia" w:hAnsiTheme="majorEastAsia" w:hint="eastAsia"/>
          <w:sz w:val="24"/>
          <w:szCs w:val="24"/>
        </w:rPr>
        <w:t>该项目国内</w:t>
      </w:r>
      <w:r w:rsidR="00D92A25">
        <w:rPr>
          <w:rFonts w:asciiTheme="majorEastAsia" w:eastAsiaTheme="majorEastAsia" w:hAnsiTheme="majorEastAsia" w:hint="eastAsia"/>
          <w:sz w:val="24"/>
          <w:szCs w:val="24"/>
        </w:rPr>
        <w:t>首次</w:t>
      </w:r>
      <w:r w:rsidRPr="008865BA">
        <w:rPr>
          <w:rFonts w:asciiTheme="majorEastAsia" w:eastAsiaTheme="majorEastAsia" w:hAnsiTheme="majorEastAsia" w:hint="eastAsia"/>
          <w:sz w:val="24"/>
          <w:szCs w:val="24"/>
        </w:rPr>
        <w:t>进行了CARD15、Nramp1、IFN-γ、VDR 、BoLA-DRB3、NOS2A、IFNGR1等基因多态性与奶牛结核的相关性研究，系统阐明了多基因SNPs与奶牛结核易感/抵抗的相关性，建立牛结核分子诊断试剂盒，并用于牛群检测验证，为结核抗性牛群的选育及牛结核防控提供了新的思路和方法。</w:t>
      </w:r>
    </w:p>
    <w:p w:rsidR="009C7140" w:rsidRPr="00206E30" w:rsidRDefault="009C7140" w:rsidP="00206E30">
      <w:pPr>
        <w:pStyle w:val="a5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206E30">
        <w:rPr>
          <w:rFonts w:hint="eastAsia"/>
          <w:b/>
          <w:sz w:val="28"/>
          <w:szCs w:val="28"/>
        </w:rPr>
        <w:t>候选人对项目的贡献情况、</w:t>
      </w:r>
    </w:p>
    <w:p w:rsidR="004646ED" w:rsidRPr="00C27EE0" w:rsidRDefault="00C27EE0" w:rsidP="00C27EE0">
      <w:pPr>
        <w:spacing w:line="360" w:lineRule="auto"/>
        <w:ind w:firstLineChars="196" w:firstLine="472"/>
        <w:rPr>
          <w:sz w:val="24"/>
          <w:szCs w:val="24"/>
        </w:rPr>
      </w:pPr>
      <w:r w:rsidRPr="00C27EE0">
        <w:rPr>
          <w:rFonts w:hint="eastAsia"/>
          <w:b/>
          <w:sz w:val="24"/>
          <w:szCs w:val="24"/>
        </w:rPr>
        <w:t>张以芳</w:t>
      </w:r>
      <w:r>
        <w:rPr>
          <w:rFonts w:hint="eastAsia"/>
          <w:sz w:val="24"/>
          <w:szCs w:val="24"/>
        </w:rPr>
        <w:t>(</w:t>
      </w:r>
      <w:r>
        <w:rPr>
          <w:rFonts w:hint="eastAsia"/>
          <w:sz w:val="24"/>
          <w:szCs w:val="24"/>
        </w:rPr>
        <w:t>云南农业大学动物医学院</w:t>
      </w:r>
      <w:r>
        <w:rPr>
          <w:rFonts w:hint="eastAsia"/>
          <w:sz w:val="24"/>
          <w:szCs w:val="24"/>
        </w:rPr>
        <w:t>):</w:t>
      </w:r>
      <w:r w:rsidR="00206E30">
        <w:rPr>
          <w:rFonts w:hint="eastAsia"/>
          <w:sz w:val="24"/>
          <w:szCs w:val="24"/>
        </w:rPr>
        <w:t>作为项目的设计者，全面负责项目的实施，对项目所列出的所有科学发现均做出了贡献。指导完成了牛结核病流行病学调查、牛结核</w:t>
      </w:r>
      <w:r w:rsidR="00206E30">
        <w:rPr>
          <w:rFonts w:hint="eastAsia"/>
          <w:sz w:val="24"/>
          <w:szCs w:val="24"/>
        </w:rPr>
        <w:t>DNA</w:t>
      </w:r>
      <w:r w:rsidR="00206E30">
        <w:rPr>
          <w:rFonts w:hint="eastAsia"/>
          <w:sz w:val="24"/>
          <w:szCs w:val="24"/>
        </w:rPr>
        <w:t>资源库建立、奶牛结核病相关易感基因</w:t>
      </w:r>
      <w:r w:rsidR="00206E30">
        <w:rPr>
          <w:rFonts w:hint="eastAsia"/>
          <w:sz w:val="24"/>
          <w:szCs w:val="24"/>
        </w:rPr>
        <w:t>/</w:t>
      </w:r>
      <w:r w:rsidR="00206E30">
        <w:rPr>
          <w:rFonts w:hint="eastAsia"/>
          <w:sz w:val="24"/>
          <w:szCs w:val="24"/>
        </w:rPr>
        <w:t>抗性基因研究、检测标记建立及应用。阐明了</w:t>
      </w:r>
      <w:r w:rsidR="00206E30">
        <w:rPr>
          <w:rFonts w:hint="eastAsia"/>
          <w:sz w:val="24"/>
          <w:szCs w:val="24"/>
        </w:rPr>
        <w:t>CARD15</w:t>
      </w:r>
      <w:r w:rsidR="00206E30">
        <w:rPr>
          <w:rFonts w:hint="eastAsia"/>
          <w:sz w:val="24"/>
          <w:szCs w:val="24"/>
        </w:rPr>
        <w:t>、</w:t>
      </w:r>
      <w:r w:rsidR="00206E30">
        <w:rPr>
          <w:rFonts w:hint="eastAsia"/>
          <w:sz w:val="24"/>
          <w:szCs w:val="24"/>
        </w:rPr>
        <w:t>Nramp1</w:t>
      </w:r>
      <w:r w:rsidR="00206E30">
        <w:rPr>
          <w:rFonts w:hint="eastAsia"/>
          <w:sz w:val="24"/>
          <w:szCs w:val="24"/>
        </w:rPr>
        <w:t>、</w:t>
      </w:r>
      <w:r w:rsidR="00206E30">
        <w:rPr>
          <w:rFonts w:hint="eastAsia"/>
          <w:sz w:val="24"/>
          <w:szCs w:val="24"/>
        </w:rPr>
        <w:t>IFN-</w:t>
      </w:r>
      <w:r w:rsidR="00206E30">
        <w:rPr>
          <w:rFonts w:hint="eastAsia"/>
          <w:sz w:val="24"/>
          <w:szCs w:val="24"/>
        </w:rPr>
        <w:t>γ、</w:t>
      </w:r>
      <w:r w:rsidR="00206E30">
        <w:rPr>
          <w:rFonts w:hint="eastAsia"/>
          <w:sz w:val="24"/>
          <w:szCs w:val="24"/>
        </w:rPr>
        <w:t xml:space="preserve">VDR </w:t>
      </w:r>
      <w:r w:rsidR="00206E30">
        <w:rPr>
          <w:rFonts w:hint="eastAsia"/>
          <w:sz w:val="24"/>
          <w:szCs w:val="24"/>
        </w:rPr>
        <w:t>、</w:t>
      </w:r>
      <w:r w:rsidR="00206E30">
        <w:rPr>
          <w:rFonts w:hint="eastAsia"/>
          <w:sz w:val="24"/>
          <w:szCs w:val="24"/>
        </w:rPr>
        <w:t>BoLA-DRB3</w:t>
      </w:r>
      <w:r w:rsidR="00206E30">
        <w:rPr>
          <w:rFonts w:hint="eastAsia"/>
          <w:sz w:val="24"/>
          <w:szCs w:val="24"/>
        </w:rPr>
        <w:t>、</w:t>
      </w:r>
      <w:r w:rsidR="00206E30">
        <w:rPr>
          <w:rFonts w:hint="eastAsia"/>
          <w:sz w:val="24"/>
          <w:szCs w:val="24"/>
        </w:rPr>
        <w:t>NOS2A</w:t>
      </w:r>
      <w:r w:rsidR="00206E30">
        <w:rPr>
          <w:rFonts w:hint="eastAsia"/>
          <w:sz w:val="24"/>
          <w:szCs w:val="24"/>
        </w:rPr>
        <w:t>、</w:t>
      </w:r>
      <w:r w:rsidR="00206E30">
        <w:rPr>
          <w:rFonts w:hint="eastAsia"/>
          <w:sz w:val="24"/>
          <w:szCs w:val="24"/>
        </w:rPr>
        <w:t>IFNGR1</w:t>
      </w:r>
      <w:r w:rsidR="00206E30">
        <w:rPr>
          <w:rFonts w:hint="eastAsia"/>
          <w:sz w:val="24"/>
          <w:szCs w:val="24"/>
        </w:rPr>
        <w:t>等基因多态性与奶牛结核的相关性，建立牛结核分子诊断试剂盒，为结核抗性牛群的选育及牛结核防控提供了新的思路和方法。是</w:t>
      </w:r>
      <w:r w:rsidR="00206E30">
        <w:rPr>
          <w:rFonts w:hint="eastAsia"/>
          <w:sz w:val="24"/>
          <w:szCs w:val="24"/>
        </w:rPr>
        <w:t>8</w:t>
      </w:r>
      <w:r w:rsidR="00206E30">
        <w:rPr>
          <w:rFonts w:hint="eastAsia"/>
          <w:sz w:val="24"/>
          <w:szCs w:val="24"/>
        </w:rPr>
        <w:t>篇代表性论文的通讯作者。</w:t>
      </w:r>
    </w:p>
    <w:p w:rsidR="009D6441" w:rsidRDefault="00C27EE0" w:rsidP="00C27EE0">
      <w:pPr>
        <w:spacing w:line="360" w:lineRule="auto"/>
        <w:ind w:firstLineChars="196" w:firstLine="472"/>
        <w:rPr>
          <w:sz w:val="24"/>
          <w:szCs w:val="24"/>
        </w:rPr>
      </w:pPr>
      <w:r w:rsidRPr="00C27EE0">
        <w:rPr>
          <w:rFonts w:hint="eastAsia"/>
          <w:b/>
          <w:sz w:val="24"/>
          <w:szCs w:val="24"/>
        </w:rPr>
        <w:t>史宪伟</w:t>
      </w:r>
      <w:r w:rsidRPr="00C27EE0">
        <w:rPr>
          <w:rFonts w:hint="eastAsia"/>
          <w:sz w:val="24"/>
          <w:szCs w:val="24"/>
        </w:rPr>
        <w:t>(</w:t>
      </w:r>
      <w:r w:rsidRPr="00C27EE0">
        <w:rPr>
          <w:rFonts w:hint="eastAsia"/>
          <w:sz w:val="24"/>
          <w:szCs w:val="24"/>
        </w:rPr>
        <w:t>云南农业大学动物科技学院</w:t>
      </w:r>
      <w:r w:rsidRPr="00C27EE0">
        <w:rPr>
          <w:rFonts w:hint="eastAsia"/>
          <w:sz w:val="24"/>
          <w:szCs w:val="24"/>
        </w:rPr>
        <w:t>)</w:t>
      </w:r>
      <w:r w:rsidRPr="00C27EE0">
        <w:rPr>
          <w:rFonts w:hint="eastAsia"/>
          <w:b/>
          <w:sz w:val="24"/>
          <w:szCs w:val="24"/>
        </w:rPr>
        <w:t>:</w:t>
      </w:r>
      <w:r w:rsidR="005121A6">
        <w:rPr>
          <w:rFonts w:hint="eastAsia"/>
          <w:sz w:val="24"/>
          <w:szCs w:val="24"/>
        </w:rPr>
        <w:t>参加</w:t>
      </w:r>
      <w:r w:rsidR="00FE403D">
        <w:rPr>
          <w:rFonts w:hint="eastAsia"/>
          <w:sz w:val="24"/>
          <w:szCs w:val="24"/>
        </w:rPr>
        <w:t>了本项目的设计与指导，对项目所列出的创新点均做出了贡献，协助完成了奶牛结核检测阳性样品及阴性对照样品的采集。指导研究生完成了牛结核</w:t>
      </w:r>
      <w:r w:rsidR="00FE403D">
        <w:rPr>
          <w:rFonts w:hint="eastAsia"/>
          <w:sz w:val="24"/>
          <w:szCs w:val="24"/>
        </w:rPr>
        <w:t>DNA</w:t>
      </w:r>
      <w:r w:rsidR="00FE403D">
        <w:rPr>
          <w:rFonts w:hint="eastAsia"/>
          <w:sz w:val="24"/>
          <w:szCs w:val="24"/>
        </w:rPr>
        <w:t>资源库建立、奶牛结核病相关易感基因</w:t>
      </w:r>
      <w:r w:rsidR="00FE403D">
        <w:rPr>
          <w:rFonts w:hint="eastAsia"/>
          <w:sz w:val="24"/>
          <w:szCs w:val="24"/>
        </w:rPr>
        <w:t>/</w:t>
      </w:r>
      <w:r w:rsidR="00FE403D">
        <w:rPr>
          <w:rFonts w:hint="eastAsia"/>
          <w:sz w:val="24"/>
          <w:szCs w:val="24"/>
        </w:rPr>
        <w:t>抗性基因研究、检测标记建立及应用。指导研究生完成了</w:t>
      </w:r>
      <w:r w:rsidR="00FE403D">
        <w:rPr>
          <w:rFonts w:hint="eastAsia"/>
          <w:sz w:val="24"/>
          <w:szCs w:val="24"/>
        </w:rPr>
        <w:t>CARD15</w:t>
      </w:r>
      <w:r w:rsidR="00FE403D">
        <w:rPr>
          <w:rFonts w:hint="eastAsia"/>
          <w:sz w:val="24"/>
          <w:szCs w:val="24"/>
        </w:rPr>
        <w:t>、</w:t>
      </w:r>
      <w:r w:rsidR="00FE403D">
        <w:rPr>
          <w:rFonts w:hint="eastAsia"/>
          <w:sz w:val="24"/>
          <w:szCs w:val="24"/>
        </w:rPr>
        <w:t>Nramp1</w:t>
      </w:r>
      <w:r w:rsidR="00FE403D">
        <w:rPr>
          <w:rFonts w:hint="eastAsia"/>
          <w:sz w:val="24"/>
          <w:szCs w:val="24"/>
        </w:rPr>
        <w:t>、</w:t>
      </w:r>
      <w:r w:rsidR="00FE403D">
        <w:rPr>
          <w:rFonts w:hint="eastAsia"/>
          <w:sz w:val="24"/>
          <w:szCs w:val="24"/>
        </w:rPr>
        <w:t>IFN-</w:t>
      </w:r>
      <w:r w:rsidR="00FE403D">
        <w:rPr>
          <w:rFonts w:hint="eastAsia"/>
          <w:sz w:val="24"/>
          <w:szCs w:val="24"/>
        </w:rPr>
        <w:t>γ、</w:t>
      </w:r>
      <w:r w:rsidR="00FE403D">
        <w:rPr>
          <w:rFonts w:hint="eastAsia"/>
          <w:sz w:val="24"/>
          <w:szCs w:val="24"/>
        </w:rPr>
        <w:t xml:space="preserve">VDR </w:t>
      </w:r>
      <w:r w:rsidR="00FE403D">
        <w:rPr>
          <w:rFonts w:hint="eastAsia"/>
          <w:sz w:val="24"/>
          <w:szCs w:val="24"/>
        </w:rPr>
        <w:t>、</w:t>
      </w:r>
      <w:r w:rsidR="00FE403D">
        <w:rPr>
          <w:rFonts w:hint="eastAsia"/>
          <w:sz w:val="24"/>
          <w:szCs w:val="24"/>
        </w:rPr>
        <w:t>BoLA-DRB3</w:t>
      </w:r>
      <w:r w:rsidR="00FE403D">
        <w:rPr>
          <w:rFonts w:hint="eastAsia"/>
          <w:sz w:val="24"/>
          <w:szCs w:val="24"/>
        </w:rPr>
        <w:t>、</w:t>
      </w:r>
      <w:r w:rsidR="00FE403D">
        <w:rPr>
          <w:rFonts w:hint="eastAsia"/>
          <w:sz w:val="24"/>
          <w:szCs w:val="24"/>
        </w:rPr>
        <w:t>NOS2A</w:t>
      </w:r>
      <w:r w:rsidR="00FE403D">
        <w:rPr>
          <w:rFonts w:hint="eastAsia"/>
          <w:sz w:val="24"/>
          <w:szCs w:val="24"/>
        </w:rPr>
        <w:t>、</w:t>
      </w:r>
      <w:r w:rsidR="00FE403D">
        <w:rPr>
          <w:rFonts w:hint="eastAsia"/>
          <w:sz w:val="24"/>
          <w:szCs w:val="24"/>
        </w:rPr>
        <w:t>IFNGR1</w:t>
      </w:r>
      <w:r w:rsidR="00FE403D">
        <w:rPr>
          <w:rFonts w:hint="eastAsia"/>
          <w:sz w:val="24"/>
          <w:szCs w:val="24"/>
        </w:rPr>
        <w:t>等基因多态性与奶牛结核的相关性分析。是代表性论文“</w:t>
      </w:r>
      <w:r w:rsidR="00FE403D">
        <w:rPr>
          <w:rFonts w:hint="eastAsia"/>
          <w:sz w:val="24"/>
          <w:szCs w:val="24"/>
        </w:rPr>
        <w:t xml:space="preserve">CARD15 gene polymorphisms are associated with tuberculosis susceptibility in Chinese Holstein cows. </w:t>
      </w:r>
      <w:r w:rsidR="00FE403D">
        <w:rPr>
          <w:rFonts w:hint="eastAsia"/>
          <w:sz w:val="24"/>
          <w:szCs w:val="24"/>
        </w:rPr>
        <w:t>”的通讯作者之一</w:t>
      </w:r>
    </w:p>
    <w:p w:rsidR="009D6441" w:rsidRDefault="009D6441" w:rsidP="00C27EE0">
      <w:pPr>
        <w:spacing w:line="360" w:lineRule="auto"/>
        <w:rPr>
          <w:sz w:val="24"/>
          <w:szCs w:val="24"/>
        </w:rPr>
      </w:pPr>
    </w:p>
    <w:p w:rsidR="009D6441" w:rsidRPr="009D6441" w:rsidRDefault="00AE07B2" w:rsidP="00C27EE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柴俊</w:t>
      </w:r>
      <w:r w:rsidR="00C27EE0">
        <w:rPr>
          <w:rFonts w:hint="eastAsia"/>
          <w:sz w:val="24"/>
          <w:szCs w:val="24"/>
        </w:rPr>
        <w:t>(</w:t>
      </w:r>
      <w:r w:rsidR="00C27EE0">
        <w:rPr>
          <w:rFonts w:hint="eastAsia"/>
          <w:sz w:val="24"/>
          <w:szCs w:val="24"/>
        </w:rPr>
        <w:t>云南农业大学动物医学院</w:t>
      </w:r>
      <w:r w:rsidR="00C27EE0">
        <w:rPr>
          <w:rFonts w:hint="eastAsia"/>
          <w:sz w:val="24"/>
          <w:szCs w:val="24"/>
        </w:rPr>
        <w:t>)</w:t>
      </w:r>
      <w:r>
        <w:rPr>
          <w:rFonts w:hint="eastAsia"/>
          <w:sz w:val="24"/>
          <w:szCs w:val="24"/>
        </w:rPr>
        <w:t>:</w:t>
      </w:r>
      <w:r w:rsidR="00645A78">
        <w:rPr>
          <w:rFonts w:hint="eastAsia"/>
          <w:sz w:val="24"/>
          <w:szCs w:val="24"/>
        </w:rPr>
        <w:t>协助完成了奶牛结核检测阳性样品及阴性对照样品的采集，协助指导研究生完成了牛结核</w:t>
      </w:r>
      <w:r w:rsidR="00645A78">
        <w:rPr>
          <w:rFonts w:hint="eastAsia"/>
          <w:sz w:val="24"/>
          <w:szCs w:val="24"/>
        </w:rPr>
        <w:t>DNA</w:t>
      </w:r>
      <w:r w:rsidR="00645A78">
        <w:rPr>
          <w:rFonts w:hint="eastAsia"/>
          <w:sz w:val="24"/>
          <w:szCs w:val="24"/>
        </w:rPr>
        <w:t>资源库建立、奶牛结核病相关易感基因</w:t>
      </w:r>
      <w:r w:rsidR="00645A78">
        <w:rPr>
          <w:rFonts w:hint="eastAsia"/>
          <w:sz w:val="24"/>
          <w:szCs w:val="24"/>
        </w:rPr>
        <w:t>/</w:t>
      </w:r>
      <w:r w:rsidR="00645A78">
        <w:rPr>
          <w:rFonts w:hint="eastAsia"/>
          <w:sz w:val="24"/>
          <w:szCs w:val="24"/>
        </w:rPr>
        <w:t>抗性基因研究、检测标记建立及应用。协助指导研究生完成了</w:t>
      </w:r>
      <w:r w:rsidR="00645A78">
        <w:rPr>
          <w:rFonts w:hint="eastAsia"/>
          <w:sz w:val="24"/>
          <w:szCs w:val="24"/>
        </w:rPr>
        <w:t>CARD15</w:t>
      </w:r>
      <w:r w:rsidR="00645A78">
        <w:rPr>
          <w:rFonts w:hint="eastAsia"/>
          <w:sz w:val="24"/>
          <w:szCs w:val="24"/>
        </w:rPr>
        <w:t>、</w:t>
      </w:r>
      <w:r w:rsidR="00645A78">
        <w:rPr>
          <w:rFonts w:hint="eastAsia"/>
          <w:sz w:val="24"/>
          <w:szCs w:val="24"/>
        </w:rPr>
        <w:t>Nramp1</w:t>
      </w:r>
      <w:r w:rsidR="00645A78">
        <w:rPr>
          <w:rFonts w:hint="eastAsia"/>
          <w:sz w:val="24"/>
          <w:szCs w:val="24"/>
        </w:rPr>
        <w:t>、</w:t>
      </w:r>
      <w:r w:rsidR="00645A78">
        <w:rPr>
          <w:rFonts w:hint="eastAsia"/>
          <w:sz w:val="24"/>
          <w:szCs w:val="24"/>
        </w:rPr>
        <w:t>IFN-</w:t>
      </w:r>
      <w:r w:rsidR="00645A78">
        <w:rPr>
          <w:rFonts w:hint="eastAsia"/>
          <w:sz w:val="24"/>
          <w:szCs w:val="24"/>
        </w:rPr>
        <w:t>γ、</w:t>
      </w:r>
      <w:r w:rsidR="00645A78">
        <w:rPr>
          <w:rFonts w:hint="eastAsia"/>
          <w:sz w:val="24"/>
          <w:szCs w:val="24"/>
        </w:rPr>
        <w:t xml:space="preserve">VDR </w:t>
      </w:r>
      <w:r w:rsidR="00645A78">
        <w:rPr>
          <w:rFonts w:hint="eastAsia"/>
          <w:sz w:val="24"/>
          <w:szCs w:val="24"/>
        </w:rPr>
        <w:t>、</w:t>
      </w:r>
      <w:r w:rsidR="00645A78">
        <w:rPr>
          <w:rFonts w:hint="eastAsia"/>
          <w:sz w:val="24"/>
          <w:szCs w:val="24"/>
        </w:rPr>
        <w:t>BoLA-DRB3</w:t>
      </w:r>
      <w:r w:rsidR="00645A78">
        <w:rPr>
          <w:rFonts w:hint="eastAsia"/>
          <w:sz w:val="24"/>
          <w:szCs w:val="24"/>
        </w:rPr>
        <w:t>、</w:t>
      </w:r>
      <w:r w:rsidR="00645A78">
        <w:rPr>
          <w:rFonts w:hint="eastAsia"/>
          <w:sz w:val="24"/>
          <w:szCs w:val="24"/>
        </w:rPr>
        <w:t>NOS2A</w:t>
      </w:r>
      <w:r w:rsidR="00645A78">
        <w:rPr>
          <w:rFonts w:hint="eastAsia"/>
          <w:sz w:val="24"/>
          <w:szCs w:val="24"/>
        </w:rPr>
        <w:t>、</w:t>
      </w:r>
      <w:r w:rsidR="00645A78">
        <w:rPr>
          <w:rFonts w:hint="eastAsia"/>
          <w:sz w:val="24"/>
          <w:szCs w:val="24"/>
        </w:rPr>
        <w:t>IFNGR1</w:t>
      </w:r>
      <w:r w:rsidR="00645A78">
        <w:rPr>
          <w:rFonts w:hint="eastAsia"/>
          <w:sz w:val="24"/>
          <w:szCs w:val="24"/>
        </w:rPr>
        <w:t>等基因多态性与奶牛结核的相关性分析。是代表性论文“</w:t>
      </w:r>
      <w:r w:rsidR="00645A78">
        <w:rPr>
          <w:rFonts w:hint="eastAsia"/>
          <w:sz w:val="24"/>
          <w:szCs w:val="24"/>
        </w:rPr>
        <w:t xml:space="preserve">Association between SLC11A1 (NRAMP1) gene polymorphisms and susceptibility to tuberculosis in dairy cattle. </w:t>
      </w:r>
      <w:r w:rsidR="00645A78">
        <w:rPr>
          <w:rFonts w:hint="eastAsia"/>
          <w:sz w:val="24"/>
          <w:szCs w:val="24"/>
        </w:rPr>
        <w:t>”的作者之一，是论文“牛结核分枝杆菌</w:t>
      </w:r>
      <w:r w:rsidR="00645A78">
        <w:rPr>
          <w:rFonts w:hint="eastAsia"/>
          <w:sz w:val="24"/>
          <w:szCs w:val="24"/>
        </w:rPr>
        <w:t>Ag85b</w:t>
      </w:r>
      <w:r w:rsidR="00645A78">
        <w:rPr>
          <w:rFonts w:hint="eastAsia"/>
          <w:sz w:val="24"/>
          <w:szCs w:val="24"/>
        </w:rPr>
        <w:t>基因的克隆及表达”的第一作者。</w:t>
      </w:r>
    </w:p>
    <w:p w:rsidR="009C7140" w:rsidRDefault="009C7140" w:rsidP="009C7140">
      <w:pPr>
        <w:rPr>
          <w:b/>
          <w:sz w:val="28"/>
          <w:szCs w:val="28"/>
        </w:rPr>
      </w:pPr>
      <w:r w:rsidRPr="00534903">
        <w:rPr>
          <w:rFonts w:hint="eastAsia"/>
          <w:b/>
          <w:sz w:val="28"/>
          <w:szCs w:val="28"/>
        </w:rPr>
        <w:t>四、获得知识产权情况、</w:t>
      </w:r>
    </w:p>
    <w:p w:rsidR="00534903" w:rsidRPr="00FA7568" w:rsidRDefault="00FA7568" w:rsidP="00FA7568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申请发明专利两项、</w:t>
      </w:r>
      <w:r w:rsidRPr="00FA7568">
        <w:rPr>
          <w:rFonts w:asciiTheme="majorEastAsia" w:eastAsiaTheme="majorEastAsia" w:hAnsiTheme="majorEastAsia" w:hint="eastAsia"/>
          <w:sz w:val="24"/>
          <w:szCs w:val="24"/>
        </w:rPr>
        <w:t>⑴、奶牛结核病候选基因CARD15基因及功能突变检测方法，申请号：201410211944.3；⑵、一种检测奶牛结核病易感性的检测靶标及引物</w:t>
      </w:r>
      <w:r>
        <w:rPr>
          <w:rFonts w:asciiTheme="majorEastAsia" w:eastAsiaTheme="majorEastAsia" w:hAnsiTheme="majorEastAsia" w:hint="eastAsia"/>
          <w:sz w:val="24"/>
          <w:szCs w:val="24"/>
        </w:rPr>
        <w:t>，</w:t>
      </w:r>
      <w:r w:rsidRPr="00FA7568">
        <w:rPr>
          <w:rFonts w:asciiTheme="majorEastAsia" w:eastAsiaTheme="majorEastAsia" w:hAnsiTheme="majorEastAsia" w:hint="eastAsia"/>
          <w:sz w:val="24"/>
          <w:szCs w:val="24"/>
        </w:rPr>
        <w:t>申请号或专利号：201510064328.4；</w:t>
      </w:r>
    </w:p>
    <w:p w:rsidR="009C7140" w:rsidRPr="00534903" w:rsidRDefault="009C7140" w:rsidP="009C7140">
      <w:pPr>
        <w:rPr>
          <w:b/>
          <w:sz w:val="28"/>
          <w:szCs w:val="28"/>
        </w:rPr>
      </w:pPr>
      <w:r w:rsidRPr="00534903">
        <w:rPr>
          <w:rFonts w:hint="eastAsia"/>
          <w:b/>
          <w:sz w:val="28"/>
          <w:szCs w:val="28"/>
        </w:rPr>
        <w:t>五、主要科技成果曾获科技奖励情况。</w:t>
      </w:r>
    </w:p>
    <w:p w:rsidR="00FA7568" w:rsidRDefault="00912590" w:rsidP="00912590">
      <w:pPr>
        <w:spacing w:line="360" w:lineRule="auto"/>
        <w:ind w:firstLineChars="100" w:firstLine="24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6D4700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1998年“云南乳杆菌资源调查研究” 获云南省科技进步类三等奖</w:t>
      </w:r>
      <w:r w:rsidR="00FA7568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。</w:t>
      </w:r>
    </w:p>
    <w:p w:rsidR="00FA7568" w:rsidRDefault="00912590" w:rsidP="00912590">
      <w:pPr>
        <w:spacing w:line="360" w:lineRule="auto"/>
        <w:ind w:firstLineChars="100" w:firstLine="24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6D4700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2007年“禽流感病原诊断及检疫快速技术研究与示范”获 云南省科技进步类二等奖（证书号2007DC261-2-R02）</w:t>
      </w:r>
      <w:r w:rsidR="00FA7568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。</w:t>
      </w:r>
    </w:p>
    <w:p w:rsidR="00912590" w:rsidRPr="00E44A4F" w:rsidRDefault="00912590" w:rsidP="00E44A4F">
      <w:pPr>
        <w:spacing w:line="360" w:lineRule="auto"/>
        <w:ind w:firstLineChars="100" w:firstLine="24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6D4700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2008年“云南普洱茶化学成份及质量标准研究”获 云南省科技进步类一等奖（证书号2008AC407-1-R04）。</w:t>
      </w:r>
    </w:p>
    <w:sectPr w:rsidR="00912590" w:rsidRPr="00E44A4F" w:rsidSect="00694B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FDC" w:rsidRDefault="008C5FDC" w:rsidP="009C7140">
      <w:r>
        <w:separator/>
      </w:r>
    </w:p>
  </w:endnote>
  <w:endnote w:type="continuationSeparator" w:id="1">
    <w:p w:rsidR="008C5FDC" w:rsidRDefault="008C5FDC" w:rsidP="009C7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FDC" w:rsidRDefault="008C5FDC" w:rsidP="009C7140">
      <w:r>
        <w:separator/>
      </w:r>
    </w:p>
  </w:footnote>
  <w:footnote w:type="continuationSeparator" w:id="1">
    <w:p w:rsidR="008C5FDC" w:rsidRDefault="008C5FDC" w:rsidP="009C71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37186"/>
    <w:multiLevelType w:val="hybridMultilevel"/>
    <w:tmpl w:val="DEDA0C2C"/>
    <w:lvl w:ilvl="0" w:tplc="BBD2217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9A8228D"/>
    <w:multiLevelType w:val="hybridMultilevel"/>
    <w:tmpl w:val="F0CEAF46"/>
    <w:lvl w:ilvl="0" w:tplc="5D3E6A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7140"/>
    <w:rsid w:val="00206E30"/>
    <w:rsid w:val="003C7653"/>
    <w:rsid w:val="004646ED"/>
    <w:rsid w:val="0049301B"/>
    <w:rsid w:val="005121A6"/>
    <w:rsid w:val="00534903"/>
    <w:rsid w:val="00645A78"/>
    <w:rsid w:val="00694BC3"/>
    <w:rsid w:val="007A2EDF"/>
    <w:rsid w:val="008865BA"/>
    <w:rsid w:val="008C5FDC"/>
    <w:rsid w:val="00912590"/>
    <w:rsid w:val="00973680"/>
    <w:rsid w:val="009C7140"/>
    <w:rsid w:val="009D6441"/>
    <w:rsid w:val="009F6AAC"/>
    <w:rsid w:val="00AE07B2"/>
    <w:rsid w:val="00AE7861"/>
    <w:rsid w:val="00B8369C"/>
    <w:rsid w:val="00C1449B"/>
    <w:rsid w:val="00C27EE0"/>
    <w:rsid w:val="00D576CF"/>
    <w:rsid w:val="00D70210"/>
    <w:rsid w:val="00D92A25"/>
    <w:rsid w:val="00E44A4F"/>
    <w:rsid w:val="00F73418"/>
    <w:rsid w:val="00FA7568"/>
    <w:rsid w:val="00FE4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B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71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714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71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7140"/>
    <w:rPr>
      <w:sz w:val="18"/>
      <w:szCs w:val="18"/>
    </w:rPr>
  </w:style>
  <w:style w:type="paragraph" w:styleId="a5">
    <w:name w:val="List Paragraph"/>
    <w:basedOn w:val="a"/>
    <w:uiPriority w:val="34"/>
    <w:qFormat/>
    <w:rsid w:val="0091259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372</Words>
  <Characters>2123</Characters>
  <Application>Microsoft Office Word</Application>
  <DocSecurity>0</DocSecurity>
  <Lines>17</Lines>
  <Paragraphs>4</Paragraphs>
  <ScaleCrop>false</ScaleCrop>
  <Company>Microsoft</Company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23</cp:revision>
  <dcterms:created xsi:type="dcterms:W3CDTF">2019-05-30T01:56:00Z</dcterms:created>
  <dcterms:modified xsi:type="dcterms:W3CDTF">2019-05-30T03:26:00Z</dcterms:modified>
</cp:coreProperties>
</file>